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F3E6" w14:textId="77777777" w:rsidR="00A5083D" w:rsidRDefault="00A5083D">
      <w:pPr>
        <w:pStyle w:val="Standard"/>
        <w:jc w:val="left"/>
        <w:rPr>
          <w:b/>
          <w:sz w:val="36"/>
          <w:szCs w:val="36"/>
        </w:rPr>
      </w:pPr>
      <w:bookmarkStart w:id="0" w:name="_gjdgxs"/>
      <w:bookmarkEnd w:id="0"/>
    </w:p>
    <w:p w14:paraId="2B61A548" w14:textId="77777777" w:rsidR="00A5083D" w:rsidRDefault="000E5C2A">
      <w:pPr>
        <w:pStyle w:val="Heading1"/>
      </w:pPr>
      <w:bookmarkStart w:id="1" w:name="_jpdt2sea9jpf"/>
      <w:bookmarkEnd w:id="1"/>
      <w:r>
        <w:t>Call-Off Schedule 15 (Call-Off Contract Management)</w:t>
      </w:r>
    </w:p>
    <w:p w14:paraId="5C0E961E" w14:textId="77777777" w:rsidR="00A5083D" w:rsidRDefault="00A5083D">
      <w:pPr>
        <w:pStyle w:val="Standard"/>
        <w:keepNext/>
        <w:jc w:val="left"/>
        <w:rPr>
          <w:b/>
          <w:smallCaps/>
          <w:sz w:val="24"/>
          <w:szCs w:val="24"/>
        </w:rPr>
      </w:pPr>
    </w:p>
    <w:p w14:paraId="36A1EA5F" w14:textId="77777777" w:rsidR="00A5083D" w:rsidRDefault="000E5C2A">
      <w:pPr>
        <w:pStyle w:val="Heading1"/>
        <w:numPr>
          <w:ilvl w:val="0"/>
          <w:numId w:val="2"/>
        </w:numPr>
        <w:tabs>
          <w:tab w:val="left" w:pos="2203"/>
          <w:tab w:val="left" w:pos="2912"/>
          <w:tab w:val="left" w:pos="3621"/>
          <w:tab w:val="left" w:pos="4330"/>
          <w:tab w:val="left" w:pos="5038"/>
          <w:tab w:val="right" w:pos="9433"/>
        </w:tabs>
        <w:spacing w:after="240"/>
        <w:ind w:left="644" w:hanging="360"/>
      </w:pPr>
      <w:r>
        <w:rPr>
          <w:sz w:val="24"/>
          <w:szCs w:val="24"/>
        </w:rPr>
        <w:t>Definitions</w:t>
      </w:r>
    </w:p>
    <w:p w14:paraId="7CA90072"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7" w:type="dxa"/>
        <w:tblLayout w:type="fixed"/>
        <w:tblCellMar>
          <w:left w:w="10" w:type="dxa"/>
          <w:right w:w="10" w:type="dxa"/>
        </w:tblCellMar>
        <w:tblLook w:val="0000" w:firstRow="0" w:lastRow="0" w:firstColumn="0" w:lastColumn="0" w:noHBand="0" w:noVBand="0"/>
      </w:tblPr>
      <w:tblGrid>
        <w:gridCol w:w="2737"/>
        <w:gridCol w:w="6172"/>
      </w:tblGrid>
      <w:tr w:rsidR="00A5083D" w14:paraId="0E99F4A0" w14:textId="77777777">
        <w:tc>
          <w:tcPr>
            <w:tcW w:w="273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A830F9E" w14:textId="77777777" w:rsidR="00A5083D" w:rsidRDefault="000E5C2A">
            <w:pPr>
              <w:pStyle w:val="Standard"/>
              <w:spacing w:after="120" w:line="276" w:lineRule="auto"/>
              <w:ind w:left="720" w:hanging="360"/>
              <w:jc w:val="left"/>
            </w:pPr>
            <w:r>
              <w:rPr>
                <w:b/>
                <w:sz w:val="24"/>
                <w:szCs w:val="24"/>
              </w:rPr>
              <w:t>"Operational Board"</w:t>
            </w:r>
          </w:p>
        </w:tc>
        <w:tc>
          <w:tcPr>
            <w:tcW w:w="617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FB2A7F" w14:textId="77777777" w:rsidR="00A5083D" w:rsidRDefault="000E5C2A">
            <w:pPr>
              <w:pStyle w:val="Standard"/>
              <w:tabs>
                <w:tab w:val="left" w:pos="711"/>
              </w:tabs>
              <w:spacing w:after="120" w:line="276" w:lineRule="auto"/>
              <w:ind w:left="720" w:hanging="360"/>
              <w:jc w:val="left"/>
            </w:pPr>
            <w:r>
              <w:rPr>
                <w:sz w:val="24"/>
                <w:szCs w:val="24"/>
              </w:rPr>
              <w:t>the board established in accordance with paragraph 4.1 of this Schedule;</w:t>
            </w:r>
          </w:p>
        </w:tc>
      </w:tr>
      <w:tr w:rsidR="00A5083D" w14:paraId="1FD19299" w14:textId="77777777">
        <w:tc>
          <w:tcPr>
            <w:tcW w:w="273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4A513A" w14:textId="77777777" w:rsidR="00A5083D" w:rsidRDefault="000E5C2A">
            <w:pPr>
              <w:pStyle w:val="Standard"/>
              <w:spacing w:after="120" w:line="276" w:lineRule="auto"/>
              <w:ind w:left="720" w:hanging="360"/>
              <w:jc w:val="left"/>
            </w:pPr>
            <w:r>
              <w:rPr>
                <w:b/>
                <w:sz w:val="24"/>
                <w:szCs w:val="24"/>
              </w:rPr>
              <w:t>"Project Manager"</w:t>
            </w:r>
          </w:p>
        </w:tc>
        <w:tc>
          <w:tcPr>
            <w:tcW w:w="617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1AF344" w14:textId="77777777" w:rsidR="00A5083D" w:rsidRDefault="000E5C2A">
            <w:pPr>
              <w:pStyle w:val="Standard"/>
              <w:tabs>
                <w:tab w:val="left" w:pos="711"/>
              </w:tabs>
              <w:spacing w:line="276" w:lineRule="auto"/>
              <w:ind w:left="720" w:hanging="360"/>
              <w:jc w:val="left"/>
            </w:pPr>
            <w:r>
              <w:rPr>
                <w:sz w:val="24"/>
                <w:szCs w:val="24"/>
              </w:rPr>
              <w:t>the manager appointed in accordance with paragraph 2.1 of this Schedule;</w:t>
            </w:r>
          </w:p>
          <w:p w14:paraId="45F33F56" w14:textId="77777777" w:rsidR="00A5083D" w:rsidRDefault="00A5083D">
            <w:pPr>
              <w:pStyle w:val="Standard"/>
              <w:tabs>
                <w:tab w:val="left" w:pos="711"/>
              </w:tabs>
              <w:spacing w:line="276" w:lineRule="auto"/>
              <w:ind w:left="720" w:hanging="360"/>
              <w:jc w:val="left"/>
              <w:rPr>
                <w:sz w:val="24"/>
                <w:szCs w:val="24"/>
              </w:rPr>
            </w:pPr>
          </w:p>
        </w:tc>
      </w:tr>
    </w:tbl>
    <w:p w14:paraId="45F1AE94" w14:textId="77777777" w:rsidR="00A5083D" w:rsidRDefault="000E5C2A">
      <w:pPr>
        <w:pStyle w:val="Heading1"/>
        <w:numPr>
          <w:ilvl w:val="0"/>
          <w:numId w:val="1"/>
        </w:numPr>
        <w:tabs>
          <w:tab w:val="left" w:pos="2203"/>
          <w:tab w:val="left" w:pos="2912"/>
          <w:tab w:val="left" w:pos="3621"/>
          <w:tab w:val="left" w:pos="4330"/>
          <w:tab w:val="left" w:pos="5038"/>
          <w:tab w:val="right" w:pos="9433"/>
        </w:tabs>
        <w:spacing w:after="240"/>
        <w:ind w:left="644" w:hanging="360"/>
      </w:pPr>
      <w:r>
        <w:rPr>
          <w:sz w:val="24"/>
          <w:szCs w:val="24"/>
        </w:rPr>
        <w:t>Project Management</w:t>
      </w:r>
    </w:p>
    <w:p w14:paraId="63C34A0A"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bookmarkStart w:id="2" w:name="_30j0zll"/>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55FC5F83"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Parties shall ensure that appropriate resources are made available on a regular basis such that the aims, objectives and specific provisions of this Contract can be fully realised.</w:t>
      </w:r>
    </w:p>
    <w:p w14:paraId="4DE9046C"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Without prejudice to paragraph 4 below, the Parties agree to operate the boards specified as set out in the Annex to this Schedule.</w:t>
      </w:r>
    </w:p>
    <w:p w14:paraId="7F5B8948" w14:textId="77777777" w:rsidR="00A5083D" w:rsidRDefault="000E5C2A">
      <w:pPr>
        <w:pStyle w:val="Standard"/>
        <w:keepNext/>
        <w:widowControl/>
        <w:numPr>
          <w:ilvl w:val="0"/>
          <w:numId w:val="1"/>
        </w:numPr>
        <w:tabs>
          <w:tab w:val="left" w:pos="502"/>
        </w:tabs>
        <w:spacing w:before="120" w:after="240"/>
        <w:ind w:left="360" w:hanging="360"/>
        <w:jc w:val="left"/>
      </w:pPr>
      <w:r>
        <w:rPr>
          <w:b/>
          <w:color w:val="000000"/>
          <w:sz w:val="24"/>
          <w:szCs w:val="24"/>
        </w:rPr>
        <w:t>Role of the Supplier Contract Manager</w:t>
      </w:r>
    </w:p>
    <w:p w14:paraId="75AE9E7E" w14:textId="77777777" w:rsidR="00A5083D" w:rsidRDefault="000E5C2A">
      <w:pPr>
        <w:pStyle w:val="Standard"/>
        <w:keepNext/>
        <w:widowControl/>
        <w:numPr>
          <w:ilvl w:val="1"/>
          <w:numId w:val="1"/>
        </w:numPr>
        <w:tabs>
          <w:tab w:val="left" w:pos="1872"/>
        </w:tabs>
        <w:spacing w:before="120" w:after="120"/>
        <w:ind w:left="936" w:hanging="576"/>
        <w:jc w:val="left"/>
      </w:pPr>
      <w:r>
        <w:rPr>
          <w:color w:val="000000"/>
          <w:sz w:val="24"/>
          <w:szCs w:val="24"/>
        </w:rPr>
        <w:t>The Supplier's Contract Manager'(s) shall be:</w:t>
      </w:r>
    </w:p>
    <w:p w14:paraId="4703340B" w14:textId="77777777" w:rsidR="00A5083D" w:rsidRDefault="000E5C2A">
      <w:pPr>
        <w:pStyle w:val="Heading3"/>
        <w:numPr>
          <w:ilvl w:val="2"/>
          <w:numId w:val="1"/>
        </w:numPr>
        <w:jc w:val="left"/>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w:t>
      </w:r>
    </w:p>
    <w:p w14:paraId="60F075F7" w14:textId="77777777" w:rsidR="00A5083D" w:rsidRDefault="000E5C2A">
      <w:pPr>
        <w:pStyle w:val="Heading3"/>
        <w:numPr>
          <w:ilvl w:val="2"/>
          <w:numId w:val="1"/>
        </w:numPr>
        <w:jc w:val="left"/>
      </w:pPr>
      <w:r>
        <w:rPr>
          <w:rFonts w:ascii="Arial" w:eastAsia="Arial" w:hAnsi="Arial" w:cs="Arial"/>
          <w:sz w:val="24"/>
          <w:szCs w:val="24"/>
        </w:rPr>
        <w:t>able to delegate his position to another person at the Supplier but must inform the Buyer before proceeding with the delegation and it will be delegated person's responsibility to fulfil the Supplier’s Contract Manager's responsibilities and obligations;</w:t>
      </w:r>
    </w:p>
    <w:p w14:paraId="03EA7B1F" w14:textId="77777777" w:rsidR="00A5083D" w:rsidRDefault="000E5C2A">
      <w:pPr>
        <w:pStyle w:val="Heading3"/>
        <w:numPr>
          <w:ilvl w:val="2"/>
          <w:numId w:val="1"/>
        </w:numPr>
        <w:jc w:val="left"/>
      </w:pPr>
      <w:proofErr w:type="gramStart"/>
      <w:r>
        <w:rPr>
          <w:rFonts w:ascii="Arial" w:eastAsia="Arial" w:hAnsi="Arial" w:cs="Arial"/>
          <w:sz w:val="24"/>
          <w:szCs w:val="24"/>
        </w:rPr>
        <w:t>able</w:t>
      </w:r>
      <w:proofErr w:type="gramEnd"/>
      <w:r>
        <w:rPr>
          <w:rFonts w:ascii="Arial" w:eastAsia="Arial" w:hAnsi="Arial" w:cs="Arial"/>
          <w:sz w:val="24"/>
          <w:szCs w:val="24"/>
        </w:rPr>
        <w:t xml:space="preserve"> to cancel any delegation and recommence the position himself; and</w:t>
      </w:r>
    </w:p>
    <w:p w14:paraId="55820770" w14:textId="77777777" w:rsidR="00A5083D" w:rsidRDefault="000E5C2A">
      <w:pPr>
        <w:pStyle w:val="Heading3"/>
        <w:numPr>
          <w:ilvl w:val="2"/>
          <w:numId w:val="1"/>
        </w:numPr>
        <w:jc w:val="left"/>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w:t>
      </w:r>
    </w:p>
    <w:p w14:paraId="78642FD9" w14:textId="77777777" w:rsidR="00A5083D" w:rsidRDefault="000E5C2A">
      <w:pPr>
        <w:pStyle w:val="Standard"/>
        <w:widowControl/>
        <w:numPr>
          <w:ilvl w:val="1"/>
          <w:numId w:val="1"/>
        </w:numPr>
        <w:tabs>
          <w:tab w:val="left" w:pos="1872"/>
        </w:tabs>
        <w:spacing w:before="120" w:after="120"/>
        <w:ind w:left="936" w:hanging="576"/>
        <w:jc w:val="left"/>
      </w:pPr>
      <w:r>
        <w:rPr>
          <w:color w:val="000000"/>
          <w:sz w:val="24"/>
          <w:szCs w:val="24"/>
        </w:rPr>
        <w:t>The Buyer may provide revised instructions to the Supplier's Contract Manager(s) in regards to the Contract and it will be the Supplier's Contract Manager's responsibility to ensure the information is provided to the Supplier and the actions implemented.</w:t>
      </w:r>
    </w:p>
    <w:p w14:paraId="368C81B5" w14:textId="77777777" w:rsidR="00A5083D" w:rsidRDefault="000E5C2A">
      <w:pPr>
        <w:pStyle w:val="Standard"/>
        <w:widowControl/>
        <w:numPr>
          <w:ilvl w:val="1"/>
          <w:numId w:val="1"/>
        </w:numPr>
        <w:tabs>
          <w:tab w:val="left" w:pos="1872"/>
        </w:tabs>
        <w:spacing w:before="120" w:after="120"/>
        <w:ind w:left="936" w:hanging="576"/>
        <w:jc w:val="left"/>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4758C98E" w14:textId="77777777" w:rsidR="00A5083D" w:rsidRDefault="00A5083D">
      <w:pPr>
        <w:pStyle w:val="Standard"/>
        <w:jc w:val="left"/>
        <w:rPr>
          <w:sz w:val="24"/>
          <w:szCs w:val="24"/>
        </w:rPr>
      </w:pPr>
    </w:p>
    <w:p w14:paraId="34392D65" w14:textId="77777777" w:rsidR="00A5083D" w:rsidRDefault="000E5C2A">
      <w:pPr>
        <w:pStyle w:val="Heading1"/>
        <w:numPr>
          <w:ilvl w:val="0"/>
          <w:numId w:val="1"/>
        </w:numPr>
        <w:tabs>
          <w:tab w:val="left" w:pos="2203"/>
          <w:tab w:val="left" w:pos="2912"/>
          <w:tab w:val="left" w:pos="3621"/>
          <w:tab w:val="left" w:pos="4330"/>
          <w:tab w:val="left" w:pos="5038"/>
          <w:tab w:val="right" w:pos="9433"/>
        </w:tabs>
        <w:spacing w:after="240"/>
        <w:ind w:left="644" w:hanging="360"/>
      </w:pPr>
      <w:r>
        <w:rPr>
          <w:sz w:val="24"/>
          <w:szCs w:val="24"/>
        </w:rPr>
        <w:t>Role of the Operational Board</w:t>
      </w:r>
    </w:p>
    <w:p w14:paraId="108F493F"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63F9A949"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7BE04695"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6600C600"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6B8E237" w14:textId="77777777" w:rsidR="00A5083D" w:rsidRDefault="000E5C2A">
      <w:pPr>
        <w:pStyle w:val="Heading2"/>
        <w:numPr>
          <w:ilvl w:val="1"/>
          <w:numId w:val="1"/>
        </w:numPr>
        <w:tabs>
          <w:tab w:val="clear" w:pos="1559"/>
          <w:tab w:val="clear" w:pos="2268"/>
          <w:tab w:val="clear" w:pos="2977"/>
          <w:tab w:val="clear" w:pos="3686"/>
          <w:tab w:val="clear" w:pos="4394"/>
          <w:tab w:val="clear" w:pos="8789"/>
          <w:tab w:val="left" w:pos="2279"/>
          <w:tab w:val="left" w:pos="2988"/>
          <w:tab w:val="left" w:pos="3697"/>
          <w:tab w:val="left" w:pos="4406"/>
          <w:tab w:val="left" w:pos="5114"/>
          <w:tab w:val="right" w:pos="9509"/>
        </w:tabs>
        <w:spacing w:before="0" w:after="240"/>
        <w:ind w:left="720" w:hanging="360"/>
        <w:jc w:val="left"/>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3DCB2741" w14:textId="77777777" w:rsidR="00A5083D" w:rsidRDefault="000E5C2A">
      <w:pPr>
        <w:pStyle w:val="Standard"/>
        <w:keepNext/>
        <w:widowControl/>
        <w:numPr>
          <w:ilvl w:val="0"/>
          <w:numId w:val="1"/>
        </w:numPr>
        <w:tabs>
          <w:tab w:val="left" w:pos="502"/>
        </w:tabs>
        <w:spacing w:before="120" w:after="240"/>
        <w:ind w:left="360" w:hanging="360"/>
        <w:jc w:val="left"/>
      </w:pPr>
      <w:r>
        <w:rPr>
          <w:b/>
          <w:color w:val="000000"/>
          <w:sz w:val="24"/>
          <w:szCs w:val="24"/>
        </w:rPr>
        <w:t>Contract Risk Management</w:t>
      </w:r>
    </w:p>
    <w:p w14:paraId="35ADC932" w14:textId="77777777" w:rsidR="00A5083D" w:rsidRDefault="000E5C2A">
      <w:pPr>
        <w:pStyle w:val="Standard"/>
        <w:widowControl/>
        <w:numPr>
          <w:ilvl w:val="1"/>
          <w:numId w:val="1"/>
        </w:numPr>
        <w:tabs>
          <w:tab w:val="left" w:pos="1872"/>
        </w:tabs>
        <w:spacing w:before="120" w:after="120"/>
        <w:ind w:left="936" w:hanging="576"/>
        <w:jc w:val="left"/>
      </w:pPr>
      <w:r>
        <w:rPr>
          <w:color w:val="000000"/>
          <w:sz w:val="24"/>
          <w:szCs w:val="24"/>
        </w:rPr>
        <w:t>Both Parties shall pro-actively manage risks attributed to them under the terms of this Call-Off Contract.</w:t>
      </w:r>
    </w:p>
    <w:p w14:paraId="670C622C" w14:textId="77777777" w:rsidR="00A5083D" w:rsidRDefault="000E5C2A">
      <w:pPr>
        <w:pStyle w:val="Standard"/>
        <w:keepNext/>
        <w:widowControl/>
        <w:numPr>
          <w:ilvl w:val="1"/>
          <w:numId w:val="1"/>
        </w:numPr>
        <w:tabs>
          <w:tab w:val="left" w:pos="1872"/>
        </w:tabs>
        <w:spacing w:before="120" w:after="120"/>
        <w:ind w:left="936" w:hanging="576"/>
        <w:jc w:val="left"/>
      </w:pPr>
      <w:r>
        <w:rPr>
          <w:color w:val="000000"/>
          <w:sz w:val="24"/>
          <w:szCs w:val="24"/>
        </w:rPr>
        <w:t>The Supplier shall develop, operate, maintain and amend, as agreed with the Buyer, processes for:</w:t>
      </w:r>
    </w:p>
    <w:p w14:paraId="611F181C" w14:textId="77777777" w:rsidR="00A5083D" w:rsidRDefault="000E5C2A">
      <w:pPr>
        <w:pStyle w:val="Heading3"/>
        <w:numPr>
          <w:ilvl w:val="2"/>
          <w:numId w:val="1"/>
        </w:numPr>
        <w:jc w:val="left"/>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14:paraId="00ECDA1E" w14:textId="77777777" w:rsidR="00A5083D" w:rsidRDefault="000E5C2A">
      <w:pPr>
        <w:pStyle w:val="Standard"/>
        <w:widowControl/>
        <w:numPr>
          <w:ilvl w:val="2"/>
          <w:numId w:val="1"/>
        </w:numPr>
        <w:tabs>
          <w:tab w:val="left" w:pos="3641"/>
          <w:tab w:val="left" w:pos="3783"/>
        </w:tabs>
        <w:spacing w:before="120" w:after="120"/>
        <w:ind w:left="1656" w:hanging="720"/>
        <w:jc w:val="left"/>
      </w:pPr>
      <w:r>
        <w:rPr>
          <w:color w:val="000000"/>
          <w:sz w:val="24"/>
          <w:szCs w:val="24"/>
        </w:rPr>
        <w:t>the identification and management of issues; and</w:t>
      </w:r>
    </w:p>
    <w:p w14:paraId="1978729D" w14:textId="77777777" w:rsidR="00A5083D" w:rsidRDefault="000E5C2A">
      <w:pPr>
        <w:pStyle w:val="Standard"/>
        <w:widowControl/>
        <w:numPr>
          <w:ilvl w:val="2"/>
          <w:numId w:val="1"/>
        </w:numPr>
        <w:tabs>
          <w:tab w:val="left" w:pos="0"/>
          <w:tab w:val="left" w:pos="5"/>
        </w:tabs>
        <w:spacing w:before="120" w:after="120"/>
        <w:ind w:hanging="1044"/>
        <w:jc w:val="left"/>
      </w:pPr>
      <w:proofErr w:type="gramStart"/>
      <w:r>
        <w:rPr>
          <w:color w:val="000000"/>
          <w:sz w:val="24"/>
          <w:szCs w:val="24"/>
        </w:rPr>
        <w:t>monitoring</w:t>
      </w:r>
      <w:proofErr w:type="gramEnd"/>
      <w:r>
        <w:rPr>
          <w:color w:val="000000"/>
          <w:sz w:val="24"/>
          <w:szCs w:val="24"/>
        </w:rPr>
        <w:t xml:space="preserve"> and controlling project plans.</w:t>
      </w:r>
    </w:p>
    <w:p w14:paraId="3CD1AFFA" w14:textId="77777777" w:rsidR="00A5083D" w:rsidRDefault="000E5C2A">
      <w:pPr>
        <w:pStyle w:val="Standard"/>
        <w:widowControl/>
        <w:numPr>
          <w:ilvl w:val="1"/>
          <w:numId w:val="1"/>
        </w:numPr>
        <w:tabs>
          <w:tab w:val="left" w:pos="1872"/>
        </w:tabs>
        <w:spacing w:before="120" w:after="120"/>
        <w:ind w:left="936" w:hanging="576"/>
        <w:jc w:val="left"/>
      </w:pPr>
      <w:r>
        <w:rPr>
          <w:color w:val="000000"/>
          <w:sz w:val="24"/>
          <w:szCs w:val="24"/>
        </w:rPr>
        <w:t>The Supplier allows the Buyer to inspect at any time within working hours the accounts and records which the Supplier is required to keep.</w:t>
      </w:r>
    </w:p>
    <w:p w14:paraId="5358DEFA" w14:textId="77777777" w:rsidR="00A5083D" w:rsidRDefault="000E5C2A">
      <w:pPr>
        <w:pStyle w:val="Standard"/>
        <w:widowControl/>
        <w:numPr>
          <w:ilvl w:val="1"/>
          <w:numId w:val="1"/>
        </w:numPr>
        <w:tabs>
          <w:tab w:val="left" w:pos="1872"/>
        </w:tabs>
        <w:spacing w:before="120" w:after="120"/>
        <w:ind w:left="936" w:hanging="576"/>
        <w:jc w:val="left"/>
      </w:pPr>
      <w:bookmarkStart w:id="3" w:name="_1fob9te"/>
      <w:bookmarkEnd w:id="3"/>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 and the Supplier have identified.</w:t>
      </w:r>
    </w:p>
    <w:p w14:paraId="136EF431" w14:textId="77777777" w:rsidR="00A5083D" w:rsidRDefault="000E5C2A">
      <w:pPr>
        <w:pStyle w:val="Heading1"/>
        <w:spacing w:after="200" w:line="276" w:lineRule="auto"/>
      </w:pPr>
      <w:bookmarkStart w:id="4" w:name="_ys1qjs6o3in7"/>
      <w:bookmarkEnd w:id="4"/>
      <w:r>
        <w:lastRenderedPageBreak/>
        <w:t>Annex: Contract Boards</w:t>
      </w:r>
    </w:p>
    <w:p w14:paraId="229AA756" w14:textId="77777777" w:rsidR="00A5083D" w:rsidRDefault="000E5C2A">
      <w:pPr>
        <w:pStyle w:val="Standard"/>
        <w:widowControl/>
        <w:tabs>
          <w:tab w:val="left" w:pos="360"/>
        </w:tabs>
        <w:spacing w:after="240"/>
        <w:jc w:val="left"/>
      </w:pPr>
      <w:r>
        <w:rPr>
          <w:color w:val="000000"/>
          <w:sz w:val="24"/>
          <w:szCs w:val="24"/>
        </w:rPr>
        <w:t>The Parties agree to operate the following boards at the locations and at the frequencies set out below;</w:t>
      </w:r>
    </w:p>
    <w:p w14:paraId="2212562D" w14:textId="77777777" w:rsidR="00A5083D" w:rsidRDefault="000E5C2A">
      <w:pPr>
        <w:pStyle w:val="Heading2"/>
        <w:tabs>
          <w:tab w:val="clear" w:pos="1559"/>
          <w:tab w:val="clear" w:pos="2268"/>
          <w:tab w:val="clear" w:pos="2977"/>
          <w:tab w:val="clear" w:pos="3686"/>
          <w:tab w:val="clear" w:pos="4394"/>
          <w:tab w:val="clear" w:pos="8789"/>
        </w:tabs>
        <w:suppressAutoHyphens w:val="0"/>
        <w:spacing w:before="0" w:after="240"/>
        <w:textAlignment w:val="auto"/>
        <w:rPr>
          <w:rFonts w:ascii="Arial" w:hAnsi="Arial" w:cs="Arial"/>
          <w:sz w:val="24"/>
          <w:szCs w:val="24"/>
        </w:rPr>
      </w:pPr>
      <w:r>
        <w:rPr>
          <w:rFonts w:ascii="Arial" w:hAnsi="Arial" w:cs="Arial"/>
          <w:sz w:val="24"/>
          <w:szCs w:val="24"/>
        </w:rPr>
        <w:t xml:space="preserve">Contract Management Boards will be held monthly.  It is likely these will take place remotely via video call.  From time to time a face to face meeting may be required. </w:t>
      </w:r>
    </w:p>
    <w:p w14:paraId="3480BE36" w14:textId="77777777" w:rsidR="00692C8C" w:rsidRDefault="00692C8C" w:rsidP="00692C8C">
      <w:pPr>
        <w:pStyle w:val="Standard"/>
      </w:pPr>
    </w:p>
    <w:p w14:paraId="4A0DEA7E" w14:textId="77777777" w:rsidR="00692C8C" w:rsidRPr="00FE710E" w:rsidRDefault="00692C8C" w:rsidP="00692C8C">
      <w:pPr>
        <w:pStyle w:val="Standard"/>
        <w:rPr>
          <w:u w:val="single"/>
        </w:rPr>
      </w:pPr>
      <w:r w:rsidRPr="00FE710E">
        <w:rPr>
          <w:b/>
          <w:sz w:val="24"/>
          <w:szCs w:val="24"/>
          <w:u w:val="single"/>
        </w:rPr>
        <w:t>Supplier Operational Board</w:t>
      </w:r>
    </w:p>
    <w:p w14:paraId="12E9CB8D" w14:textId="77777777" w:rsidR="00A5083D" w:rsidRPr="00FE710E" w:rsidRDefault="00A5083D">
      <w:pPr>
        <w:pStyle w:val="Standard"/>
        <w:spacing w:after="200" w:line="276" w:lineRule="auto"/>
        <w:jc w:val="left"/>
        <w:rPr>
          <w:sz w:val="24"/>
          <w:szCs w:val="24"/>
        </w:rPr>
      </w:pPr>
    </w:p>
    <w:p w14:paraId="236AAA25" w14:textId="77777777" w:rsidR="00722093" w:rsidRDefault="00722093">
      <w:pPr>
        <w:pStyle w:val="Standard"/>
        <w:spacing w:after="200" w:line="276" w:lineRule="auto"/>
        <w:jc w:val="left"/>
        <w:rPr>
          <w:b/>
          <w:bCs/>
          <w:color w:val="000000"/>
          <w:sz w:val="22"/>
          <w:szCs w:val="22"/>
        </w:rPr>
      </w:pPr>
      <w:r>
        <w:rPr>
          <w:b/>
          <w:bCs/>
          <w:color w:val="000000"/>
          <w:sz w:val="22"/>
          <w:szCs w:val="22"/>
        </w:rPr>
        <w:t>Redacted under FOIA section 40, Personal Information</w:t>
      </w:r>
    </w:p>
    <w:p w14:paraId="68A345CE" w14:textId="493E94EF" w:rsidR="00692C8C" w:rsidRPr="00FE710E" w:rsidRDefault="00722093">
      <w:pPr>
        <w:pStyle w:val="Standard"/>
        <w:spacing w:after="200" w:line="276" w:lineRule="auto"/>
        <w:jc w:val="left"/>
        <w:rPr>
          <w:sz w:val="24"/>
          <w:szCs w:val="24"/>
        </w:rPr>
      </w:pPr>
      <w:r>
        <w:rPr>
          <w:b/>
          <w:bCs/>
          <w:color w:val="000000"/>
          <w:sz w:val="22"/>
          <w:szCs w:val="22"/>
        </w:rPr>
        <w:t>Redacted under FOIA section 40, Personal Information</w:t>
      </w:r>
    </w:p>
    <w:p w14:paraId="5AB9DD61" w14:textId="25C8D774" w:rsidR="00692C8C" w:rsidRPr="00FE710E" w:rsidRDefault="00722093">
      <w:pPr>
        <w:pStyle w:val="Standard"/>
        <w:spacing w:after="200" w:line="276" w:lineRule="auto"/>
        <w:jc w:val="left"/>
        <w:rPr>
          <w:sz w:val="24"/>
          <w:szCs w:val="24"/>
        </w:rPr>
      </w:pPr>
      <w:r>
        <w:rPr>
          <w:b/>
          <w:bCs/>
          <w:color w:val="000000"/>
          <w:sz w:val="22"/>
          <w:szCs w:val="22"/>
        </w:rPr>
        <w:t>Redacted under FOIA section 40, Personal Information</w:t>
      </w:r>
    </w:p>
    <w:p w14:paraId="276EC182" w14:textId="6DE09EE8" w:rsidR="00692C8C" w:rsidRPr="00FE710E" w:rsidRDefault="00722093">
      <w:pPr>
        <w:pStyle w:val="Standard"/>
        <w:spacing w:after="200" w:line="276" w:lineRule="auto"/>
        <w:jc w:val="left"/>
        <w:rPr>
          <w:sz w:val="24"/>
          <w:szCs w:val="24"/>
        </w:rPr>
      </w:pPr>
      <w:r>
        <w:rPr>
          <w:b/>
          <w:bCs/>
          <w:color w:val="000000"/>
          <w:sz w:val="22"/>
          <w:szCs w:val="22"/>
        </w:rPr>
        <w:t>Redacted under FOIA section 40, Personal Information</w:t>
      </w:r>
    </w:p>
    <w:p w14:paraId="5F0267F3" w14:textId="77777777" w:rsidR="00692C8C" w:rsidRPr="00FE710E" w:rsidRDefault="00692C8C">
      <w:pPr>
        <w:pStyle w:val="Standard"/>
        <w:spacing w:after="200" w:line="276" w:lineRule="auto"/>
        <w:jc w:val="left"/>
        <w:rPr>
          <w:sz w:val="24"/>
          <w:szCs w:val="24"/>
        </w:rPr>
      </w:pPr>
    </w:p>
    <w:p w14:paraId="7A5AB94E" w14:textId="77777777" w:rsidR="00692C8C" w:rsidRPr="00FE710E" w:rsidRDefault="00692C8C">
      <w:pPr>
        <w:pStyle w:val="Standard"/>
        <w:spacing w:after="200" w:line="276" w:lineRule="auto"/>
        <w:jc w:val="left"/>
        <w:rPr>
          <w:b/>
          <w:sz w:val="24"/>
          <w:szCs w:val="24"/>
          <w:u w:val="single"/>
        </w:rPr>
      </w:pPr>
      <w:r w:rsidRPr="00FE710E">
        <w:rPr>
          <w:b/>
          <w:sz w:val="24"/>
          <w:szCs w:val="24"/>
          <w:u w:val="single"/>
        </w:rPr>
        <w:t>CCS Project Manager</w:t>
      </w:r>
    </w:p>
    <w:p w14:paraId="0583D1FC" w14:textId="319F1B34" w:rsidR="00692C8C" w:rsidRPr="00692C8C" w:rsidRDefault="00722093">
      <w:pPr>
        <w:pStyle w:val="Standard"/>
        <w:spacing w:after="200" w:line="276" w:lineRule="auto"/>
        <w:jc w:val="left"/>
        <w:rPr>
          <w:b/>
          <w:sz w:val="24"/>
          <w:szCs w:val="24"/>
          <w:u w:val="single"/>
        </w:rPr>
      </w:pPr>
      <w:r>
        <w:rPr>
          <w:b/>
          <w:bCs/>
          <w:color w:val="000000"/>
          <w:sz w:val="22"/>
          <w:szCs w:val="22"/>
        </w:rPr>
        <w:t>Redacted under FOIA section 40, Personal Information</w:t>
      </w:r>
      <w:bookmarkStart w:id="5" w:name="_GoBack"/>
      <w:bookmarkEnd w:id="5"/>
      <w:r w:rsidR="00692C8C" w:rsidRPr="00692C8C">
        <w:rPr>
          <w:b/>
          <w:sz w:val="24"/>
          <w:szCs w:val="24"/>
          <w:u w:val="single"/>
        </w:rPr>
        <w:t xml:space="preserve"> </w:t>
      </w:r>
    </w:p>
    <w:p w14:paraId="2D1B72B6" w14:textId="77777777" w:rsidR="00692C8C" w:rsidRDefault="00692C8C">
      <w:pPr>
        <w:pStyle w:val="Standard"/>
        <w:spacing w:after="200" w:line="276" w:lineRule="auto"/>
        <w:jc w:val="left"/>
        <w:rPr>
          <w:sz w:val="24"/>
          <w:szCs w:val="24"/>
        </w:rPr>
      </w:pPr>
    </w:p>
    <w:p w14:paraId="110C7282" w14:textId="77777777" w:rsidR="00A5083D" w:rsidRDefault="00A5083D">
      <w:pPr>
        <w:pStyle w:val="Standard"/>
        <w:jc w:val="left"/>
      </w:pPr>
    </w:p>
    <w:sectPr w:rsidR="00A5083D">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60A51" w14:textId="77777777" w:rsidR="004D3576" w:rsidRDefault="004D3576">
      <w:r>
        <w:separator/>
      </w:r>
    </w:p>
  </w:endnote>
  <w:endnote w:type="continuationSeparator" w:id="0">
    <w:p w14:paraId="169EBCEE" w14:textId="77777777" w:rsidR="004D3576" w:rsidRDefault="004D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altName w:val="Courier New"/>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85D8" w14:textId="77777777" w:rsidR="006946E5" w:rsidRDefault="004D3576">
    <w:pPr>
      <w:pStyle w:val="Standard"/>
      <w:tabs>
        <w:tab w:val="center" w:pos="4513"/>
        <w:tab w:val="right" w:pos="9026"/>
      </w:tabs>
    </w:pPr>
  </w:p>
  <w:p w14:paraId="02A6A6C2" w14:textId="77777777" w:rsidR="006946E5" w:rsidRDefault="000E5C2A">
    <w:pPr>
      <w:pStyle w:val="Standard"/>
      <w:tabs>
        <w:tab w:val="center" w:pos="4513"/>
        <w:tab w:val="right" w:pos="9026"/>
      </w:tabs>
    </w:pPr>
    <w:r>
      <w:t>Framework Ref: RM6188</w:t>
    </w:r>
  </w:p>
  <w:p w14:paraId="4E581A8C" w14:textId="357DC3FD" w:rsidR="006946E5" w:rsidRDefault="000E5C2A">
    <w:pPr>
      <w:pStyle w:val="Standard"/>
      <w:tabs>
        <w:tab w:val="center" w:pos="4513"/>
        <w:tab w:val="right" w:pos="9026"/>
      </w:tabs>
    </w:pPr>
    <w:r>
      <w:t>Model Version: v3.1</w:t>
    </w:r>
    <w:r>
      <w:tab/>
      <w:t xml:space="preserve"> </w:t>
    </w:r>
    <w:r>
      <w:tab/>
    </w:r>
    <w:r>
      <w:fldChar w:fldCharType="begin"/>
    </w:r>
    <w:r>
      <w:instrText xml:space="preserve"> PAGE </w:instrText>
    </w:r>
    <w:r>
      <w:fldChar w:fldCharType="separate"/>
    </w:r>
    <w:r w:rsidR="00722093">
      <w:rPr>
        <w:noProof/>
      </w:rPr>
      <w:t>3</w:t>
    </w:r>
    <w:r>
      <w:fldChar w:fldCharType="end"/>
    </w:r>
  </w:p>
  <w:p w14:paraId="24FF3DF0" w14:textId="77777777" w:rsidR="006946E5" w:rsidRDefault="004D3576">
    <w:pPr>
      <w:pStyle w:val="Standard"/>
      <w:tabs>
        <w:tab w:val="center" w:pos="4513"/>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2B739" w14:textId="77777777" w:rsidR="004D3576" w:rsidRDefault="004D3576">
      <w:r>
        <w:rPr>
          <w:color w:val="000000"/>
        </w:rPr>
        <w:separator/>
      </w:r>
    </w:p>
  </w:footnote>
  <w:footnote w:type="continuationSeparator" w:id="0">
    <w:p w14:paraId="51E40351" w14:textId="77777777" w:rsidR="004D3576" w:rsidRDefault="004D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25365" w14:textId="77777777" w:rsidR="006946E5" w:rsidRDefault="000E5C2A">
    <w:pPr>
      <w:pStyle w:val="Standard"/>
      <w:widowControl/>
      <w:tabs>
        <w:tab w:val="center" w:pos="4320"/>
        <w:tab w:val="right" w:pos="8640"/>
      </w:tabs>
      <w:jc w:val="left"/>
    </w:pPr>
    <w:r>
      <w:rPr>
        <w:b/>
        <w:color w:val="000000"/>
      </w:rPr>
      <w:t>Call-Off Schedule 15 (Call-Off Contract Management)</w:t>
    </w:r>
  </w:p>
  <w:p w14:paraId="6F460F13" w14:textId="77777777" w:rsidR="006946E5" w:rsidRDefault="000E5C2A">
    <w:pPr>
      <w:pStyle w:val="Standard"/>
      <w:widowControl/>
      <w:tabs>
        <w:tab w:val="center" w:pos="4320"/>
        <w:tab w:val="right" w:pos="8640"/>
      </w:tabs>
      <w:jc w:val="left"/>
    </w:pPr>
    <w:r>
      <w:rPr>
        <w:color w:val="000000"/>
      </w:rPr>
      <w:t>Crown Copyright 20</w:t>
    </w:r>
    <w:r>
      <w:t>21</w:t>
    </w:r>
  </w:p>
  <w:p w14:paraId="6DBD2D62" w14:textId="77777777" w:rsidR="006946E5" w:rsidRDefault="004D3576">
    <w:pPr>
      <w:pStyle w:val="Standard"/>
      <w:widowControl/>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F789D"/>
    <w:multiLevelType w:val="multilevel"/>
    <w:tmpl w:val="02EC85E2"/>
    <w:styleLink w:val="WWNum1"/>
    <w:lvl w:ilvl="0">
      <w:start w:val="1"/>
      <w:numFmt w:val="decimal"/>
      <w:lvlText w:val="%1."/>
      <w:lvlJc w:val="left"/>
      <w:pPr>
        <w:ind w:left="720" w:hanging="720"/>
      </w:pPr>
      <w:rPr>
        <w:rFonts w:eastAsia="Arial" w:cs="Arial"/>
        <w:b/>
        <w:caps w:val="0"/>
        <w:smallCaps w:val="0"/>
        <w:sz w:val="24"/>
        <w:szCs w:val="24"/>
      </w:rPr>
    </w:lvl>
    <w:lvl w:ilvl="1">
      <w:start w:val="1"/>
      <w:numFmt w:val="decimal"/>
      <w:lvlText w:val="%1.%2"/>
      <w:lvlJc w:val="left"/>
      <w:pPr>
        <w:ind w:left="1530" w:hanging="720"/>
      </w:pPr>
      <w:rPr>
        <w:rFonts w:eastAsia="Arial" w:cs="Arial"/>
        <w:b w:val="0"/>
        <w:caps w:val="0"/>
        <w:smallCaps w:val="0"/>
        <w:sz w:val="24"/>
        <w:szCs w:val="24"/>
      </w:rPr>
    </w:lvl>
    <w:lvl w:ilvl="2">
      <w:start w:val="1"/>
      <w:numFmt w:val="decimal"/>
      <w:lvlText w:val="%1.%2.%3"/>
      <w:lvlJc w:val="left"/>
      <w:pPr>
        <w:ind w:left="1980" w:hanging="1080"/>
      </w:pPr>
      <w:rPr>
        <w:rFonts w:eastAsia="Arial" w:cs="Arial"/>
        <w:b w:val="0"/>
        <w:caps w:val="0"/>
        <w:smallCaps w:val="0"/>
        <w:sz w:val="24"/>
        <w:szCs w:val="24"/>
      </w:rPr>
    </w:lvl>
    <w:lvl w:ilvl="3">
      <w:start w:val="1"/>
      <w:numFmt w:val="decimal"/>
      <w:lvlText w:val="%1.%2.%3.%4"/>
      <w:lvlJc w:val="left"/>
      <w:pPr>
        <w:ind w:left="342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83D"/>
    <w:rsid w:val="00033089"/>
    <w:rsid w:val="000E5C2A"/>
    <w:rsid w:val="00361807"/>
    <w:rsid w:val="004D3576"/>
    <w:rsid w:val="00692029"/>
    <w:rsid w:val="00692C8C"/>
    <w:rsid w:val="00722093"/>
    <w:rsid w:val="00963CD8"/>
    <w:rsid w:val="00A5083D"/>
    <w:rsid w:val="00AD1F2D"/>
    <w:rsid w:val="00B161CB"/>
    <w:rsid w:val="00E1277F"/>
    <w:rsid w:val="00EF10A9"/>
    <w:rsid w:val="00FE7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3ABC8"/>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jc w:val="left"/>
      <w:outlineLvl w:val="0"/>
    </w:pPr>
    <w:rPr>
      <w:b/>
      <w:sz w:val="36"/>
      <w:szCs w:val="36"/>
    </w:rPr>
  </w:style>
  <w:style w:type="paragraph" w:styleId="Heading2">
    <w:name w:val="heading 2"/>
    <w:basedOn w:val="Normal"/>
    <w:next w:val="Standard"/>
    <w:uiPriority w:val="9"/>
    <w:unhideWhenUsed/>
    <w:qFormat/>
    <w:pPr>
      <w:tabs>
        <w:tab w:val="left" w:pos="1559"/>
        <w:tab w:val="left" w:pos="2268"/>
        <w:tab w:val="left" w:pos="2977"/>
        <w:tab w:val="left" w:pos="3686"/>
        <w:tab w:val="left" w:pos="4394"/>
        <w:tab w:val="right" w:pos="8789"/>
      </w:tabs>
      <w:spacing w:before="100" w:after="100"/>
      <w:outlineLvl w:val="1"/>
    </w:pPr>
    <w:rPr>
      <w:rFonts w:ascii="Times New Roman" w:eastAsia="Times New Roman" w:hAnsi="Times New Roman" w:cs="Times New Roman"/>
      <w:color w:val="000000"/>
      <w:sz w:val="22"/>
      <w:szCs w:val="22"/>
    </w:rPr>
  </w:style>
  <w:style w:type="paragraph" w:styleId="Heading3">
    <w:name w:val="heading 3"/>
    <w:basedOn w:val="Normal"/>
    <w:next w:val="Standard"/>
    <w:uiPriority w:val="9"/>
    <w:unhideWhenUsed/>
    <w:qFormat/>
    <w:pPr>
      <w:tabs>
        <w:tab w:val="left" w:pos="2268"/>
        <w:tab w:val="left" w:pos="2977"/>
        <w:tab w:val="left" w:pos="3686"/>
        <w:tab w:val="left" w:pos="4394"/>
        <w:tab w:val="right" w:pos="8789"/>
      </w:tabs>
      <w:spacing w:before="100" w:after="100"/>
      <w:outlineLvl w:val="2"/>
    </w:pPr>
    <w:rPr>
      <w:rFonts w:ascii="Times New Roman" w:eastAsia="Times New Roman" w:hAnsi="Times New Roman" w:cs="Times New Roman"/>
      <w:color w:val="000000"/>
      <w:sz w:val="22"/>
      <w:szCs w:val="22"/>
    </w:rPr>
  </w:style>
  <w:style w:type="paragraph" w:styleId="Heading4">
    <w:name w:val="heading 4"/>
    <w:basedOn w:val="Normal"/>
    <w:next w:val="Standard"/>
    <w:uiPriority w:val="9"/>
    <w:semiHidden/>
    <w:unhideWhenUsed/>
    <w:qFormat/>
    <w:pPr>
      <w:tabs>
        <w:tab w:val="left" w:pos="2977"/>
        <w:tab w:val="left" w:pos="3686"/>
        <w:tab w:val="left" w:pos="4394"/>
        <w:tab w:val="right" w:pos="8789"/>
      </w:tabs>
      <w:spacing w:before="100" w:after="100"/>
      <w:outlineLvl w:val="3"/>
    </w:pPr>
    <w:rPr>
      <w:rFonts w:ascii="Times New Roman" w:eastAsia="Times New Roman" w:hAnsi="Times New Roman" w:cs="Times New Roman"/>
      <w:color w:val="000000"/>
      <w:sz w:val="22"/>
      <w:szCs w:val="22"/>
    </w:rPr>
  </w:style>
  <w:style w:type="paragraph" w:styleId="Heading5">
    <w:name w:val="heading 5"/>
    <w:basedOn w:val="Normal"/>
    <w:next w:val="Standard"/>
    <w:uiPriority w:val="9"/>
    <w:semiHidden/>
    <w:unhideWhenUsed/>
    <w:qFormat/>
    <w:pPr>
      <w:tabs>
        <w:tab w:val="left" w:pos="4394"/>
        <w:tab w:val="right" w:pos="8789"/>
      </w:tabs>
      <w:spacing w:before="100" w:after="100"/>
      <w:outlineLvl w:val="4"/>
    </w:pPr>
    <w:rPr>
      <w:rFonts w:ascii="Times New Roman" w:eastAsia="Times New Roman" w:hAnsi="Times New Roman" w:cs="Times New Roman"/>
      <w:color w:val="000000"/>
      <w:sz w:val="22"/>
      <w:szCs w:val="22"/>
    </w:rPr>
  </w:style>
  <w:style w:type="paragraph" w:styleId="Heading6">
    <w:name w:val="heading 6"/>
    <w:basedOn w:val="Normal"/>
    <w:next w:val="Standard"/>
    <w:uiPriority w:val="9"/>
    <w:semiHidden/>
    <w:unhideWhenUsed/>
    <w:qFormat/>
    <w:pPr>
      <w:tabs>
        <w:tab w:val="left" w:pos="4394"/>
        <w:tab w:val="right" w:pos="8789"/>
      </w:tabs>
      <w:spacing w:before="100" w:after="100"/>
      <w:outlineLvl w:val="5"/>
    </w:pPr>
    <w:rPr>
      <w:rFonts w:ascii="Times New Roman" w:eastAsia="Times New Roman" w:hAnsi="Times New Roman" w:cs="Times New Roman"/>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z w:val="24"/>
      <w:szCs w:val="24"/>
    </w:rPr>
  </w:style>
  <w:style w:type="character" w:customStyle="1" w:styleId="ListLabel2">
    <w:name w:val="ListLabel 2"/>
    <w:rPr>
      <w:rFonts w:eastAsia="Arial" w:cs="Arial"/>
      <w:b w:val="0"/>
      <w:caps w:val="0"/>
      <w:smallCaps w:val="0"/>
      <w:sz w:val="24"/>
      <w:szCs w:val="24"/>
    </w:rPr>
  </w:style>
  <w:style w:type="character" w:customStyle="1" w:styleId="ListLabel3">
    <w:name w:val="ListLabel 3"/>
    <w:rPr>
      <w:rFonts w:eastAsia="Arial" w:cs="Arial"/>
      <w:b w:val="0"/>
      <w:caps w:val="0"/>
      <w:smallCaps w:val="0"/>
      <w:sz w:val="24"/>
      <w:szCs w:val="24"/>
    </w:rPr>
  </w:style>
  <w:style w:type="character" w:customStyle="1" w:styleId="ListLabel4">
    <w:name w:val="ListLabel 4"/>
    <w:rPr>
      <w:caps w:val="0"/>
      <w:smallCaps w:val="0"/>
    </w:rPr>
  </w:style>
  <w:style w:type="character" w:customStyle="1" w:styleId="ListLabel5">
    <w:name w:val="ListLabel 5"/>
    <w:rPr>
      <w:caps w:val="0"/>
      <w:smallCaps w:val="0"/>
    </w:rPr>
  </w:style>
  <w:style w:type="character" w:customStyle="1" w:styleId="ListLabel6">
    <w:name w:val="ListLabel 6"/>
    <w:rPr>
      <w:caps w:val="0"/>
      <w:smallCaps w:val="0"/>
    </w:rPr>
  </w:style>
  <w:style w:type="character" w:customStyle="1" w:styleId="ListLabel7">
    <w:name w:val="ListLabel 7"/>
    <w:rPr>
      <w:caps w:val="0"/>
      <w:smallCaps w:val="0"/>
    </w:rPr>
  </w:style>
  <w:style w:type="character" w:customStyle="1" w:styleId="ListLabel8">
    <w:name w:val="ListLabel 8"/>
    <w:rPr>
      <w:caps w:val="0"/>
      <w:smallCaps w:val="0"/>
    </w:rPr>
  </w:style>
  <w:style w:type="character" w:customStyle="1" w:styleId="ListLabel9">
    <w:name w:val="ListLabel 9"/>
    <w:rPr>
      <w:caps w:val="0"/>
      <w:smallCaps w:val="0"/>
    </w:rPr>
  </w:style>
  <w:style w:type="numbering" w:customStyle="1" w:styleId="WWNum1">
    <w:name w:val="WWNum1"/>
    <w:basedOn w:val="NoList"/>
    <w:pPr>
      <w:numPr>
        <w:numId w:val="1"/>
      </w:numPr>
    </w:pPr>
  </w:style>
  <w:style w:type="character" w:styleId="CommentReference">
    <w:name w:val="annotation reference"/>
    <w:basedOn w:val="DefaultParagraphFont"/>
    <w:uiPriority w:val="99"/>
    <w:semiHidden/>
    <w:unhideWhenUsed/>
    <w:rsid w:val="00692C8C"/>
    <w:rPr>
      <w:sz w:val="16"/>
      <w:szCs w:val="16"/>
    </w:rPr>
  </w:style>
  <w:style w:type="paragraph" w:styleId="CommentText">
    <w:name w:val="annotation text"/>
    <w:basedOn w:val="Normal"/>
    <w:link w:val="CommentTextChar"/>
    <w:uiPriority w:val="99"/>
    <w:semiHidden/>
    <w:unhideWhenUsed/>
    <w:rsid w:val="00692C8C"/>
    <w:rPr>
      <w:rFonts w:cs="Mangal"/>
      <w:szCs w:val="18"/>
    </w:rPr>
  </w:style>
  <w:style w:type="character" w:customStyle="1" w:styleId="CommentTextChar">
    <w:name w:val="Comment Text Char"/>
    <w:basedOn w:val="DefaultParagraphFont"/>
    <w:link w:val="CommentText"/>
    <w:uiPriority w:val="99"/>
    <w:semiHidden/>
    <w:rsid w:val="00692C8C"/>
    <w:rPr>
      <w:rFonts w:cs="Mangal"/>
      <w:szCs w:val="18"/>
    </w:rPr>
  </w:style>
  <w:style w:type="paragraph" w:styleId="CommentSubject">
    <w:name w:val="annotation subject"/>
    <w:basedOn w:val="CommentText"/>
    <w:next w:val="CommentText"/>
    <w:link w:val="CommentSubjectChar"/>
    <w:uiPriority w:val="99"/>
    <w:semiHidden/>
    <w:unhideWhenUsed/>
    <w:rsid w:val="00692C8C"/>
    <w:rPr>
      <w:b/>
      <w:bCs/>
    </w:rPr>
  </w:style>
  <w:style w:type="character" w:customStyle="1" w:styleId="CommentSubjectChar">
    <w:name w:val="Comment Subject Char"/>
    <w:basedOn w:val="CommentTextChar"/>
    <w:link w:val="CommentSubject"/>
    <w:uiPriority w:val="99"/>
    <w:semiHidden/>
    <w:rsid w:val="00692C8C"/>
    <w:rPr>
      <w:rFonts w:cs="Mangal"/>
      <w:b/>
      <w:bCs/>
      <w:szCs w:val="18"/>
    </w:rPr>
  </w:style>
  <w:style w:type="paragraph" w:styleId="BalloonText">
    <w:name w:val="Balloon Text"/>
    <w:basedOn w:val="Normal"/>
    <w:link w:val="BalloonTextChar"/>
    <w:uiPriority w:val="99"/>
    <w:semiHidden/>
    <w:unhideWhenUsed/>
    <w:rsid w:val="00692C8C"/>
    <w:rPr>
      <w:rFonts w:ascii="Segoe UI" w:hAnsi="Segoe UI" w:cs="Mangal"/>
      <w:sz w:val="18"/>
      <w:szCs w:val="16"/>
    </w:rPr>
  </w:style>
  <w:style w:type="character" w:customStyle="1" w:styleId="BalloonTextChar">
    <w:name w:val="Balloon Text Char"/>
    <w:basedOn w:val="DefaultParagraphFont"/>
    <w:link w:val="BalloonText"/>
    <w:uiPriority w:val="99"/>
    <w:semiHidden/>
    <w:rsid w:val="00692C8C"/>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Brown</dc:creator>
  <cp:lastModifiedBy>Beha Houlousi</cp:lastModifiedBy>
  <cp:revision>9</cp:revision>
  <dcterms:created xsi:type="dcterms:W3CDTF">2023-03-13T14:54:00Z</dcterms:created>
  <dcterms:modified xsi:type="dcterms:W3CDTF">2023-05-24T14:59:00Z</dcterms:modified>
</cp:coreProperties>
</file>